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45" w:rsidRPr="000C1860" w:rsidRDefault="00B427A2">
      <w:pPr>
        <w:bidi/>
        <w:jc w:val="right"/>
        <w:rPr>
          <w:sz w:val="24"/>
          <w:szCs w:val="24"/>
        </w:rPr>
      </w:pPr>
      <w:r w:rsidRPr="000C1860">
        <w:rPr>
          <w:noProof/>
          <w:sz w:val="24"/>
          <w:szCs w:val="24"/>
        </w:rPr>
        <w:drawing>
          <wp:inline distT="114300" distB="114300" distL="114300" distR="114300" wp14:anchorId="2CEB84B6" wp14:editId="624EF229">
            <wp:extent cx="2733675" cy="600075"/>
            <wp:effectExtent l="0" t="0" r="9525" b="952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0245" w:rsidRPr="000C1860" w:rsidRDefault="00B427A2" w:rsidP="00B427A2">
      <w:pPr>
        <w:bidi/>
        <w:jc w:val="right"/>
        <w:rPr>
          <w:sz w:val="24"/>
          <w:szCs w:val="24"/>
        </w:rPr>
      </w:pPr>
      <w:r w:rsidRPr="000C1860">
        <w:rPr>
          <w:sz w:val="24"/>
          <w:szCs w:val="24"/>
          <w:rtl/>
        </w:rPr>
        <w:t xml:space="preserve">תאריך: </w:t>
      </w:r>
      <w:r>
        <w:rPr>
          <w:rFonts w:hint="cs"/>
          <w:sz w:val="24"/>
          <w:szCs w:val="24"/>
          <w:rtl/>
        </w:rPr>
        <w:t>8</w:t>
      </w:r>
      <w:r w:rsidRPr="000C1860">
        <w:rPr>
          <w:sz w:val="24"/>
          <w:szCs w:val="24"/>
          <w:rtl/>
        </w:rPr>
        <w:t>/6/20</w:t>
      </w:r>
    </w:p>
    <w:p w:rsidR="003D0245" w:rsidRPr="000C1860" w:rsidRDefault="003D0245">
      <w:pPr>
        <w:bidi/>
        <w:jc w:val="right"/>
        <w:rPr>
          <w:sz w:val="24"/>
          <w:szCs w:val="24"/>
        </w:rPr>
      </w:pPr>
    </w:p>
    <w:p w:rsidR="000C1860" w:rsidRPr="000C1860" w:rsidRDefault="00B427A2" w:rsidP="000C1860">
      <w:pPr>
        <w:bidi/>
        <w:jc w:val="center"/>
        <w:rPr>
          <w:rFonts w:hint="cs"/>
          <w:b/>
          <w:bCs/>
          <w:sz w:val="24"/>
          <w:szCs w:val="24"/>
          <w:rtl/>
        </w:rPr>
      </w:pPr>
      <w:r w:rsidRPr="000C1860">
        <w:rPr>
          <w:b/>
          <w:bCs/>
          <w:sz w:val="24"/>
          <w:szCs w:val="24"/>
          <w:rtl/>
        </w:rPr>
        <w:t>ל</w:t>
      </w:r>
      <w:r w:rsidR="000C1860" w:rsidRPr="000C1860">
        <w:rPr>
          <w:rFonts w:hint="cs"/>
          <w:b/>
          <w:bCs/>
          <w:sz w:val="24"/>
          <w:szCs w:val="24"/>
          <w:rtl/>
        </w:rPr>
        <w:t xml:space="preserve">חברת </w:t>
      </w:r>
      <w:proofErr w:type="spellStart"/>
      <w:r w:rsidR="000C1860" w:rsidRPr="000C1860">
        <w:rPr>
          <w:rFonts w:hint="cs"/>
          <w:b/>
          <w:bCs/>
          <w:sz w:val="24"/>
          <w:szCs w:val="24"/>
          <w:rtl/>
        </w:rPr>
        <w:t>אייברי</w:t>
      </w:r>
      <w:proofErr w:type="spellEnd"/>
      <w:r w:rsidR="000C1860" w:rsidRPr="000C1860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0C1860" w:rsidRPr="000C1860">
        <w:rPr>
          <w:rFonts w:hint="cs"/>
          <w:b/>
          <w:bCs/>
          <w:sz w:val="24"/>
          <w:szCs w:val="24"/>
          <w:rtl/>
        </w:rPr>
        <w:t>דניסון</w:t>
      </w:r>
      <w:proofErr w:type="spellEnd"/>
      <w:r w:rsidR="000C1860" w:rsidRPr="000C1860">
        <w:rPr>
          <w:rFonts w:hint="cs"/>
          <w:b/>
          <w:bCs/>
          <w:sz w:val="24"/>
          <w:szCs w:val="24"/>
          <w:rtl/>
        </w:rPr>
        <w:t xml:space="preserve"> ישראל </w:t>
      </w:r>
    </w:p>
    <w:p w:rsidR="000C1860" w:rsidRDefault="000C1860" w:rsidP="000C1860">
      <w:pPr>
        <w:bidi/>
        <w:jc w:val="center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חברה יצרנית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בינלאומית </w:t>
      </w:r>
    </w:p>
    <w:p w:rsidR="003D0245" w:rsidRPr="000C1860" w:rsidRDefault="000C1860" w:rsidP="000C1860">
      <w:pPr>
        <w:bidi/>
        <w:jc w:val="center"/>
        <w:rPr>
          <w:b/>
          <w:bCs/>
          <w:sz w:val="24"/>
          <w:szCs w:val="24"/>
        </w:rPr>
      </w:pPr>
      <w:r w:rsidRPr="000C1860">
        <w:rPr>
          <w:rFonts w:hint="cs"/>
          <w:b/>
          <w:bCs/>
          <w:sz w:val="24"/>
          <w:szCs w:val="24"/>
          <w:rtl/>
        </w:rPr>
        <w:t xml:space="preserve"> </w:t>
      </w:r>
      <w:r w:rsidR="00B427A2" w:rsidRPr="000C1860">
        <w:rPr>
          <w:b/>
          <w:bCs/>
          <w:sz w:val="24"/>
          <w:szCs w:val="24"/>
          <w:rtl/>
        </w:rPr>
        <w:t xml:space="preserve"> </w:t>
      </w:r>
    </w:p>
    <w:p w:rsidR="003D0245" w:rsidRPr="000C1860" w:rsidRDefault="00B427A2">
      <w:pPr>
        <w:bidi/>
        <w:jc w:val="center"/>
        <w:rPr>
          <w:sz w:val="28"/>
          <w:szCs w:val="28"/>
        </w:rPr>
      </w:pPr>
      <w:r w:rsidRPr="000C1860">
        <w:rPr>
          <w:sz w:val="28"/>
          <w:szCs w:val="28"/>
          <w:rtl/>
        </w:rPr>
        <w:t xml:space="preserve">למחלקת מחקר ופיתוח </w:t>
      </w:r>
    </w:p>
    <w:p w:rsidR="003D0245" w:rsidRPr="000C1860" w:rsidRDefault="003D0245">
      <w:pPr>
        <w:bidi/>
        <w:jc w:val="center"/>
        <w:rPr>
          <w:sz w:val="28"/>
          <w:szCs w:val="28"/>
        </w:rPr>
      </w:pPr>
      <w:bookmarkStart w:id="0" w:name="_GoBack"/>
      <w:bookmarkEnd w:id="0"/>
    </w:p>
    <w:p w:rsidR="003D0245" w:rsidRPr="000C1860" w:rsidRDefault="00B427A2">
      <w:pPr>
        <w:bidi/>
        <w:jc w:val="center"/>
        <w:rPr>
          <w:rFonts w:hint="cs"/>
          <w:b/>
          <w:sz w:val="40"/>
          <w:szCs w:val="40"/>
          <w:u w:val="single"/>
          <w:rtl/>
        </w:rPr>
      </w:pPr>
      <w:r w:rsidRPr="000C1860">
        <w:rPr>
          <w:b/>
          <w:sz w:val="40"/>
          <w:szCs w:val="40"/>
          <w:u w:val="single"/>
          <w:rtl/>
        </w:rPr>
        <w:t>כימאי/</w:t>
      </w:r>
      <w:proofErr w:type="spellStart"/>
      <w:r w:rsidRPr="000C1860">
        <w:rPr>
          <w:b/>
          <w:sz w:val="40"/>
          <w:szCs w:val="40"/>
          <w:u w:val="single"/>
          <w:rtl/>
        </w:rPr>
        <w:t>ית</w:t>
      </w:r>
      <w:proofErr w:type="spellEnd"/>
      <w:r w:rsidRPr="000C1860">
        <w:rPr>
          <w:b/>
          <w:sz w:val="40"/>
          <w:szCs w:val="40"/>
          <w:u w:val="single"/>
          <w:rtl/>
        </w:rPr>
        <w:t xml:space="preserve"> </w:t>
      </w:r>
    </w:p>
    <w:p w:rsidR="000C1860" w:rsidRPr="000C1860" w:rsidRDefault="000C1860" w:rsidP="000C1860">
      <w:pPr>
        <w:bidi/>
        <w:jc w:val="center"/>
        <w:rPr>
          <w:rFonts w:hint="cs"/>
          <w:bCs/>
          <w:sz w:val="28"/>
          <w:szCs w:val="28"/>
          <w:u w:val="single"/>
          <w:rtl/>
          <w:lang w:val="en-US"/>
        </w:rPr>
      </w:pPr>
      <w:r w:rsidRPr="000C1860">
        <w:rPr>
          <w:rFonts w:hint="cs"/>
          <w:bCs/>
          <w:sz w:val="28"/>
          <w:szCs w:val="28"/>
          <w:u w:val="single"/>
          <w:rtl/>
        </w:rPr>
        <w:t>ב</w:t>
      </w:r>
      <w:r w:rsidRPr="000C1860">
        <w:rPr>
          <w:rFonts w:hint="cs"/>
          <w:bCs/>
          <w:sz w:val="28"/>
          <w:szCs w:val="28"/>
          <w:u w:val="single"/>
          <w:rtl/>
          <w:lang w:val="en-US"/>
        </w:rPr>
        <w:t xml:space="preserve">וגר תואר שני או שלישי </w:t>
      </w:r>
    </w:p>
    <w:p w:rsidR="000C1860" w:rsidRDefault="00B427A2" w:rsidP="000C1860">
      <w:pPr>
        <w:tabs>
          <w:tab w:val="left" w:pos="3119"/>
        </w:tabs>
        <w:bidi/>
        <w:spacing w:before="240" w:after="240"/>
        <w:rPr>
          <w:rFonts w:hint="cs"/>
          <w:b/>
          <w:sz w:val="24"/>
          <w:szCs w:val="24"/>
          <w:u w:val="single"/>
          <w:rtl/>
        </w:rPr>
      </w:pPr>
      <w:r w:rsidRPr="000C1860">
        <w:rPr>
          <w:b/>
          <w:sz w:val="28"/>
          <w:szCs w:val="28"/>
          <w:u w:val="single"/>
          <w:rtl/>
        </w:rPr>
        <w:t>רקע</w:t>
      </w:r>
      <w:r w:rsidRPr="000C1860">
        <w:rPr>
          <w:b/>
          <w:sz w:val="24"/>
          <w:szCs w:val="24"/>
          <w:u w:val="single"/>
        </w:rPr>
        <w:t>:</w:t>
      </w:r>
    </w:p>
    <w:p w:rsidR="003D0245" w:rsidRPr="00D478D3" w:rsidRDefault="000C1860" w:rsidP="000C1860">
      <w:pPr>
        <w:tabs>
          <w:tab w:val="left" w:pos="3119"/>
        </w:tabs>
        <w:bidi/>
        <w:spacing w:before="240" w:after="240"/>
        <w:rPr>
          <w:sz w:val="20"/>
          <w:szCs w:val="20"/>
        </w:rPr>
      </w:pPr>
      <w:r w:rsidRPr="00D478D3">
        <w:rPr>
          <w:rFonts w:hint="cs"/>
          <w:b/>
          <w:sz w:val="20"/>
          <w:szCs w:val="20"/>
          <w:rtl/>
        </w:rPr>
        <w:t xml:space="preserve">חברת </w:t>
      </w:r>
      <w:proofErr w:type="spellStart"/>
      <w:r w:rsidRPr="00D478D3">
        <w:rPr>
          <w:rFonts w:hint="cs"/>
          <w:b/>
          <w:sz w:val="20"/>
          <w:szCs w:val="20"/>
          <w:rtl/>
        </w:rPr>
        <w:t>א</w:t>
      </w:r>
      <w:r w:rsidR="00B427A2" w:rsidRPr="00D478D3">
        <w:rPr>
          <w:sz w:val="20"/>
          <w:szCs w:val="20"/>
          <w:rtl/>
        </w:rPr>
        <w:t>ייברי</w:t>
      </w:r>
      <w:proofErr w:type="spellEnd"/>
      <w:r w:rsidR="00B427A2" w:rsidRPr="00D478D3">
        <w:rPr>
          <w:sz w:val="20"/>
          <w:szCs w:val="20"/>
          <w:rtl/>
        </w:rPr>
        <w:t xml:space="preserve"> </w:t>
      </w:r>
      <w:proofErr w:type="spellStart"/>
      <w:r w:rsidR="00B427A2" w:rsidRPr="00D478D3">
        <w:rPr>
          <w:sz w:val="20"/>
          <w:szCs w:val="20"/>
          <w:rtl/>
        </w:rPr>
        <w:t>דניסון</w:t>
      </w:r>
      <w:proofErr w:type="spellEnd"/>
      <w:r w:rsidR="00B427A2" w:rsidRPr="00D478D3">
        <w:rPr>
          <w:sz w:val="20"/>
          <w:szCs w:val="20"/>
          <w:rtl/>
        </w:rPr>
        <w:t xml:space="preserve"> חניתה (קודם לכן </w:t>
      </w:r>
      <w:proofErr w:type="spellStart"/>
      <w:r w:rsidR="00B427A2" w:rsidRPr="00D478D3">
        <w:rPr>
          <w:sz w:val="20"/>
          <w:szCs w:val="20"/>
          <w:rtl/>
        </w:rPr>
        <w:t>קוטלב</w:t>
      </w:r>
      <w:proofErr w:type="spellEnd"/>
      <w:r w:rsidR="00B427A2" w:rsidRPr="00D478D3">
        <w:rPr>
          <w:sz w:val="20"/>
          <w:szCs w:val="20"/>
          <w:rtl/>
        </w:rPr>
        <w:t xml:space="preserve"> חניתה  ציפויים-</w:t>
      </w:r>
      <w:r w:rsidR="00B427A2" w:rsidRPr="00D478D3">
        <w:rPr>
          <w:sz w:val="20"/>
          <w:szCs w:val="20"/>
        </w:rPr>
        <w:t>Hanita Coatings</w:t>
      </w:r>
      <w:r w:rsidR="00B427A2" w:rsidRPr="00D478D3">
        <w:rPr>
          <w:sz w:val="20"/>
          <w:szCs w:val="20"/>
          <w:rtl/>
        </w:rPr>
        <w:t>) הנה חברה יצרנית המייצרת מוצרים מבוססי ציפויים (כימיה רטובה) על יריעות פולימריות מהונדסות  מוצרי החברה מאופיינים</w:t>
      </w:r>
      <w:r w:rsidR="00B427A2" w:rsidRPr="00D478D3">
        <w:rPr>
          <w:sz w:val="20"/>
          <w:szCs w:val="20"/>
          <w:rtl/>
        </w:rPr>
        <w:t xml:space="preserve"> בערך מוסף טכנולוגי גבוה וייחודי למגוון רחב של יישומים לרבות חיסכון באנרגיה, הבטיחות או העמידות של מוצרים שונים.</w:t>
      </w:r>
    </w:p>
    <w:p w:rsidR="003D0245" w:rsidRPr="00D478D3" w:rsidRDefault="00B427A2">
      <w:pPr>
        <w:bidi/>
        <w:spacing w:before="240" w:after="240"/>
        <w:rPr>
          <w:sz w:val="20"/>
          <w:szCs w:val="20"/>
        </w:rPr>
      </w:pPr>
      <w:r w:rsidRPr="00D478D3">
        <w:rPr>
          <w:sz w:val="20"/>
          <w:szCs w:val="20"/>
          <w:rtl/>
        </w:rPr>
        <w:t>לקוחות החברה הן חברות בינלאומית מובילות בתחומן, והחברה מייצאת 98% ממוצריה לכל העולם.</w:t>
      </w:r>
    </w:p>
    <w:p w:rsidR="003D0245" w:rsidRPr="00D478D3" w:rsidRDefault="00B427A2">
      <w:pPr>
        <w:bidi/>
        <w:spacing w:before="240" w:after="240"/>
        <w:rPr>
          <w:sz w:val="20"/>
          <w:szCs w:val="20"/>
        </w:rPr>
      </w:pPr>
      <w:r w:rsidRPr="00D478D3">
        <w:rPr>
          <w:sz w:val="20"/>
          <w:szCs w:val="20"/>
          <w:u w:val="single"/>
          <w:rtl/>
        </w:rPr>
        <w:t>המוצעים כוללים</w:t>
      </w:r>
      <w:r w:rsidRPr="00D478D3">
        <w:rPr>
          <w:sz w:val="20"/>
          <w:szCs w:val="20"/>
        </w:rPr>
        <w:t>:</w:t>
      </w:r>
    </w:p>
    <w:p w:rsidR="003D0245" w:rsidRPr="00D478D3" w:rsidRDefault="00B427A2">
      <w:pPr>
        <w:bidi/>
        <w:spacing w:before="240" w:after="240"/>
        <w:rPr>
          <w:sz w:val="20"/>
          <w:szCs w:val="20"/>
        </w:rPr>
      </w:pPr>
      <w:r w:rsidRPr="00D478D3">
        <w:rPr>
          <w:sz w:val="20"/>
          <w:szCs w:val="20"/>
          <w:rtl/>
        </w:rPr>
        <w:t>● ציפויי חלונות לחיסכון באנרגיה, מיגון והצללה - פתרונות ציפויי לחלון הניתנים להתקנה על                     חלונות קיימים במבנים. הפתרונות כוללים ציפויי חלון המאפשרי</w:t>
      </w:r>
      <w:r w:rsidRPr="00D478D3">
        <w:rPr>
          <w:sz w:val="20"/>
          <w:szCs w:val="20"/>
          <w:rtl/>
        </w:rPr>
        <w:t xml:space="preserve">ם להפחית את צריכת האנרגיה  הנובעת מקירור החדר ובכך להקטין את חשבונות החשמל </w:t>
      </w:r>
      <w:proofErr w:type="spellStart"/>
      <w:r w:rsidRPr="00D478D3">
        <w:rPr>
          <w:sz w:val="20"/>
          <w:szCs w:val="20"/>
          <w:rtl/>
        </w:rPr>
        <w:t>בכ</w:t>
      </w:r>
      <w:proofErr w:type="spellEnd"/>
      <w:r w:rsidRPr="00D478D3">
        <w:rPr>
          <w:sz w:val="20"/>
          <w:szCs w:val="20"/>
          <w:rtl/>
        </w:rPr>
        <w:t>- 20%.</w:t>
      </w:r>
    </w:p>
    <w:p w:rsidR="00D478D3" w:rsidRPr="00D478D3" w:rsidRDefault="00B427A2" w:rsidP="00D478D3">
      <w:pPr>
        <w:bidi/>
        <w:spacing w:before="240" w:after="240"/>
        <w:rPr>
          <w:sz w:val="20"/>
          <w:szCs w:val="20"/>
        </w:rPr>
      </w:pPr>
      <w:r w:rsidRPr="00D478D3">
        <w:rPr>
          <w:sz w:val="20"/>
          <w:szCs w:val="20"/>
          <w:rtl/>
        </w:rPr>
        <w:t xml:space="preserve">● יריעות </w:t>
      </w:r>
      <w:r w:rsidR="00D478D3" w:rsidRPr="00D478D3">
        <w:rPr>
          <w:sz w:val="20"/>
          <w:szCs w:val="20"/>
          <w:rtl/>
        </w:rPr>
        <w:t xml:space="preserve">צוות </w:t>
      </w:r>
      <w:proofErr w:type="spellStart"/>
      <w:r w:rsidR="00D478D3" w:rsidRPr="00D478D3">
        <w:rPr>
          <w:sz w:val="20"/>
          <w:szCs w:val="20"/>
          <w:rtl/>
        </w:rPr>
        <w:t>המו'פ</w:t>
      </w:r>
      <w:proofErr w:type="spellEnd"/>
      <w:r w:rsidR="00D478D3" w:rsidRPr="00D478D3">
        <w:rPr>
          <w:sz w:val="20"/>
          <w:szCs w:val="20"/>
          <w:rtl/>
        </w:rPr>
        <w:t xml:space="preserve"> מונה 20 עובדים, כ-10% </w:t>
      </w:r>
      <w:proofErr w:type="spellStart"/>
      <w:r w:rsidR="00D478D3" w:rsidRPr="00D478D3">
        <w:rPr>
          <w:sz w:val="20"/>
          <w:szCs w:val="20"/>
          <w:rtl/>
        </w:rPr>
        <w:t>מכח</w:t>
      </w:r>
      <w:proofErr w:type="spellEnd"/>
      <w:r w:rsidR="00D478D3" w:rsidRPr="00D478D3">
        <w:rPr>
          <w:sz w:val="20"/>
          <w:szCs w:val="20"/>
          <w:rtl/>
        </w:rPr>
        <w:t xml:space="preserve"> האדם של החברה, ומורכב ממדענים (ד"ר, תארים ראשונים ושניים) בתחומי חומרים, פיזיקה וכימיה.</w:t>
      </w:r>
    </w:p>
    <w:p w:rsidR="003D0245" w:rsidRPr="00D478D3" w:rsidRDefault="00D478D3" w:rsidP="00D478D3">
      <w:pPr>
        <w:bidi/>
        <w:spacing w:before="240" w:after="240"/>
        <w:rPr>
          <w:sz w:val="20"/>
          <w:szCs w:val="20"/>
        </w:rPr>
      </w:pPr>
      <w:r w:rsidRPr="00D478D3">
        <w:rPr>
          <w:sz w:val="20"/>
          <w:szCs w:val="20"/>
          <w:u w:val="single"/>
          <w:rtl/>
        </w:rPr>
        <w:t xml:space="preserve">הפתרונות </w:t>
      </w:r>
      <w:r w:rsidR="00B427A2" w:rsidRPr="00D478D3">
        <w:rPr>
          <w:sz w:val="20"/>
          <w:szCs w:val="20"/>
          <w:rtl/>
        </w:rPr>
        <w:t>אריזה עתירות ביצועים – יריעות גמישות עם חסימה גבוהה לגזים ולחות.</w:t>
      </w:r>
    </w:p>
    <w:p w:rsidR="003D0245" w:rsidRPr="00D478D3" w:rsidRDefault="00B427A2">
      <w:pPr>
        <w:bidi/>
        <w:spacing w:before="240" w:after="240"/>
        <w:rPr>
          <w:sz w:val="20"/>
          <w:szCs w:val="20"/>
        </w:rPr>
      </w:pPr>
      <w:r w:rsidRPr="00D478D3">
        <w:rPr>
          <w:sz w:val="20"/>
          <w:szCs w:val="20"/>
          <w:rtl/>
        </w:rPr>
        <w:t>● ציפויים לדפוס - סרטי פוליאסטר מצופים למדבקות, מצעי הדפסה סינתטיים למכונות דפוס דיגיטאליות.</w:t>
      </w:r>
    </w:p>
    <w:p w:rsidR="003D0245" w:rsidRPr="00D478D3" w:rsidRDefault="00B427A2">
      <w:pPr>
        <w:bidi/>
        <w:spacing w:before="240" w:after="240"/>
        <w:rPr>
          <w:sz w:val="20"/>
          <w:szCs w:val="20"/>
        </w:rPr>
      </w:pPr>
      <w:r w:rsidRPr="00D478D3">
        <w:rPr>
          <w:sz w:val="20"/>
          <w:szCs w:val="20"/>
          <w:rtl/>
        </w:rPr>
        <w:t>החברה</w:t>
      </w:r>
      <w:r w:rsidRPr="00D478D3">
        <w:rPr>
          <w:sz w:val="20"/>
          <w:szCs w:val="20"/>
          <w:rtl/>
        </w:rPr>
        <w:t xml:space="preserve"> הינה חברת בת של תאגיד אמריקאי הנסחר בבורסה - </w:t>
      </w:r>
      <w:proofErr w:type="spellStart"/>
      <w:r w:rsidRPr="00D478D3">
        <w:rPr>
          <w:sz w:val="20"/>
          <w:szCs w:val="20"/>
          <w:rtl/>
        </w:rPr>
        <w:t>פורצ'ן</w:t>
      </w:r>
      <w:proofErr w:type="spellEnd"/>
      <w:r w:rsidRPr="00D478D3">
        <w:rPr>
          <w:sz w:val="20"/>
          <w:szCs w:val="20"/>
          <w:rtl/>
        </w:rPr>
        <w:t xml:space="preserve"> 500.</w:t>
      </w:r>
    </w:p>
    <w:p w:rsidR="000C1860" w:rsidRDefault="00B427A2" w:rsidP="00D478D3">
      <w:pPr>
        <w:bidi/>
        <w:spacing w:before="240" w:after="240"/>
        <w:rPr>
          <w:rFonts w:hint="cs"/>
          <w:bCs/>
          <w:sz w:val="28"/>
          <w:szCs w:val="28"/>
          <w:u w:val="single"/>
          <w:rtl/>
        </w:rPr>
      </w:pPr>
      <w:r w:rsidRPr="000C1860">
        <w:rPr>
          <w:bCs/>
          <w:color w:val="FF0000"/>
          <w:sz w:val="28"/>
          <w:szCs w:val="28"/>
          <w:u w:val="single"/>
          <w:rtl/>
        </w:rPr>
        <w:t>אתר החברה</w:t>
      </w:r>
      <w:r w:rsidR="000C1860">
        <w:rPr>
          <w:rFonts w:hint="cs"/>
          <w:bCs/>
          <w:color w:val="FF0000"/>
          <w:sz w:val="28"/>
          <w:szCs w:val="28"/>
          <w:u w:val="single"/>
          <w:rtl/>
        </w:rPr>
        <w:t xml:space="preserve"> בישראל </w:t>
      </w:r>
      <w:r w:rsidRPr="000C1860">
        <w:rPr>
          <w:bCs/>
          <w:color w:val="FF0000"/>
          <w:sz w:val="28"/>
          <w:szCs w:val="28"/>
          <w:u w:val="single"/>
          <w:rtl/>
        </w:rPr>
        <w:t xml:space="preserve"> ממוקם  בקיבוץ חניתה</w:t>
      </w:r>
      <w:r w:rsidR="000C1860">
        <w:rPr>
          <w:rFonts w:hint="cs"/>
          <w:bCs/>
          <w:color w:val="FF0000"/>
          <w:sz w:val="28"/>
          <w:szCs w:val="28"/>
          <w:u w:val="single"/>
          <w:rtl/>
        </w:rPr>
        <w:t xml:space="preserve"> בגליל המערבי</w:t>
      </w:r>
      <w:r w:rsidRPr="000C1860">
        <w:rPr>
          <w:bCs/>
          <w:sz w:val="28"/>
          <w:szCs w:val="28"/>
          <w:u w:val="single"/>
          <w:rtl/>
        </w:rPr>
        <w:t xml:space="preserve"> </w:t>
      </w:r>
    </w:p>
    <w:p w:rsidR="003D0245" w:rsidRPr="000C1860" w:rsidRDefault="000C1860" w:rsidP="000C1860">
      <w:pPr>
        <w:bidi/>
        <w:spacing w:before="240" w:after="240"/>
        <w:rPr>
          <w:bCs/>
          <w:sz w:val="24"/>
          <w:szCs w:val="24"/>
          <w:u w:val="single"/>
        </w:rPr>
      </w:pPr>
      <w:r>
        <w:rPr>
          <w:rFonts w:hint="cs"/>
          <w:bCs/>
          <w:sz w:val="24"/>
          <w:szCs w:val="24"/>
          <w:u w:val="single"/>
          <w:rtl/>
        </w:rPr>
        <w:t xml:space="preserve">דרושה </w:t>
      </w:r>
      <w:r w:rsidRPr="000C1860">
        <w:rPr>
          <w:rFonts w:hint="cs"/>
          <w:bCs/>
          <w:sz w:val="24"/>
          <w:szCs w:val="24"/>
          <w:u w:val="single"/>
          <w:rtl/>
        </w:rPr>
        <w:t>נכונות להעתקת מקום מגורים</w:t>
      </w:r>
      <w:r w:rsidR="00B427A2" w:rsidRPr="000C1860">
        <w:rPr>
          <w:bCs/>
          <w:sz w:val="24"/>
          <w:szCs w:val="24"/>
          <w:u w:val="single"/>
          <w:rtl/>
        </w:rPr>
        <w:t xml:space="preserve"> </w:t>
      </w:r>
    </w:p>
    <w:p w:rsidR="003D0245" w:rsidRPr="000C1860" w:rsidRDefault="00B427A2" w:rsidP="000C1860">
      <w:pPr>
        <w:bidi/>
        <w:spacing w:before="240" w:after="240"/>
        <w:rPr>
          <w:b/>
          <w:sz w:val="24"/>
          <w:szCs w:val="24"/>
        </w:rPr>
      </w:pPr>
      <w:r w:rsidRPr="000C1860">
        <w:rPr>
          <w:b/>
          <w:sz w:val="28"/>
          <w:szCs w:val="28"/>
          <w:u w:val="single"/>
          <w:rtl/>
        </w:rPr>
        <w:t>כפיפות ואחריות</w:t>
      </w:r>
      <w:r w:rsidRPr="000C1860">
        <w:rPr>
          <w:b/>
          <w:sz w:val="24"/>
          <w:szCs w:val="24"/>
        </w:rPr>
        <w:t>:</w:t>
      </w:r>
    </w:p>
    <w:p w:rsidR="003D0245" w:rsidRPr="000C1860" w:rsidRDefault="00B427A2">
      <w:pPr>
        <w:bidi/>
        <w:spacing w:before="240" w:after="240"/>
        <w:rPr>
          <w:sz w:val="24"/>
          <w:szCs w:val="24"/>
        </w:rPr>
      </w:pPr>
      <w:r w:rsidRPr="000C1860">
        <w:rPr>
          <w:sz w:val="24"/>
          <w:szCs w:val="24"/>
          <w:rtl/>
        </w:rPr>
        <w:t xml:space="preserve">למחלקת מחקר ופיתוח. </w:t>
      </w:r>
    </w:p>
    <w:p w:rsidR="00D478D3" w:rsidRDefault="00B427A2">
      <w:pPr>
        <w:bidi/>
        <w:spacing w:before="240" w:after="240"/>
        <w:rPr>
          <w:rFonts w:hint="cs"/>
          <w:b/>
          <w:sz w:val="28"/>
          <w:szCs w:val="28"/>
          <w:rtl/>
        </w:rPr>
      </w:pPr>
      <w:r w:rsidRPr="000C1860">
        <w:rPr>
          <w:b/>
          <w:sz w:val="28"/>
          <w:szCs w:val="28"/>
        </w:rPr>
        <w:t xml:space="preserve"> </w:t>
      </w:r>
    </w:p>
    <w:p w:rsidR="00D478D3" w:rsidRDefault="00D478D3" w:rsidP="00D478D3">
      <w:pPr>
        <w:bidi/>
        <w:spacing w:before="240" w:after="240"/>
        <w:rPr>
          <w:rFonts w:hint="cs"/>
          <w:b/>
          <w:sz w:val="28"/>
          <w:szCs w:val="28"/>
          <w:rtl/>
        </w:rPr>
      </w:pPr>
    </w:p>
    <w:p w:rsidR="003D0245" w:rsidRPr="000C1860" w:rsidRDefault="00B427A2" w:rsidP="00D478D3">
      <w:pPr>
        <w:bidi/>
        <w:spacing w:before="240" w:after="240"/>
        <w:rPr>
          <w:b/>
          <w:sz w:val="24"/>
          <w:szCs w:val="24"/>
        </w:rPr>
      </w:pPr>
      <w:r w:rsidRPr="000C1860">
        <w:rPr>
          <w:b/>
          <w:sz w:val="28"/>
          <w:szCs w:val="28"/>
          <w:u w:val="single"/>
          <w:rtl/>
        </w:rPr>
        <w:lastRenderedPageBreak/>
        <w:t>תחומי אחריות עיקריים</w:t>
      </w:r>
      <w:r w:rsidRPr="000C1860">
        <w:rPr>
          <w:b/>
          <w:sz w:val="24"/>
          <w:szCs w:val="24"/>
        </w:rPr>
        <w:t>:</w:t>
      </w:r>
    </w:p>
    <w:p w:rsidR="003D0245" w:rsidRPr="000C1860" w:rsidRDefault="00B427A2">
      <w:pPr>
        <w:numPr>
          <w:ilvl w:val="0"/>
          <w:numId w:val="2"/>
        </w:numPr>
        <w:bidi/>
        <w:spacing w:line="360" w:lineRule="auto"/>
        <w:rPr>
          <w:sz w:val="24"/>
          <w:szCs w:val="24"/>
        </w:rPr>
      </w:pPr>
      <w:r w:rsidRPr="000C1860">
        <w:rPr>
          <w:sz w:val="24"/>
          <w:szCs w:val="24"/>
          <w:rtl/>
        </w:rPr>
        <w:t xml:space="preserve">תכנון ופיתוח </w:t>
      </w:r>
      <w:proofErr w:type="spellStart"/>
      <w:r w:rsidRPr="000C1860">
        <w:rPr>
          <w:sz w:val="24"/>
          <w:szCs w:val="24"/>
          <w:rtl/>
        </w:rPr>
        <w:t>פורמולציות</w:t>
      </w:r>
      <w:proofErr w:type="spellEnd"/>
      <w:r w:rsidRPr="000C1860">
        <w:rPr>
          <w:sz w:val="24"/>
          <w:szCs w:val="24"/>
          <w:rtl/>
        </w:rPr>
        <w:t xml:space="preserve"> כימיות לטובת הקניית תכונות שונות למוצרים חדשים ע"פ תכניות הפיתוח של החברה </w:t>
      </w:r>
      <w:r w:rsidRPr="000C1860">
        <w:rPr>
          <w:sz w:val="24"/>
          <w:szCs w:val="24"/>
          <w:rtl/>
        </w:rPr>
        <w:t>ודרישות השוק.</w:t>
      </w:r>
    </w:p>
    <w:p w:rsidR="003D0245" w:rsidRPr="000C1860" w:rsidRDefault="00B427A2">
      <w:pPr>
        <w:numPr>
          <w:ilvl w:val="0"/>
          <w:numId w:val="2"/>
        </w:numPr>
        <w:bidi/>
        <w:rPr>
          <w:sz w:val="24"/>
          <w:szCs w:val="24"/>
        </w:rPr>
      </w:pPr>
      <w:r w:rsidRPr="000C1860">
        <w:rPr>
          <w:sz w:val="24"/>
          <w:szCs w:val="24"/>
          <w:rtl/>
        </w:rPr>
        <w:t xml:space="preserve">בחינה ושיפור מוצרים קיימים.  </w:t>
      </w:r>
    </w:p>
    <w:p w:rsidR="003D0245" w:rsidRPr="000C1860" w:rsidRDefault="00B427A2">
      <w:pPr>
        <w:numPr>
          <w:ilvl w:val="0"/>
          <w:numId w:val="2"/>
        </w:numPr>
        <w:bidi/>
        <w:rPr>
          <w:sz w:val="24"/>
          <w:szCs w:val="24"/>
        </w:rPr>
      </w:pPr>
      <w:r w:rsidRPr="000C1860">
        <w:rPr>
          <w:sz w:val="24"/>
          <w:szCs w:val="24"/>
          <w:rtl/>
        </w:rPr>
        <w:t>עמידה בקשר עם לקוחות וספקי החברה (גלובאליים).</w:t>
      </w:r>
    </w:p>
    <w:p w:rsidR="003D0245" w:rsidRPr="000C1860" w:rsidRDefault="00B427A2">
      <w:pPr>
        <w:numPr>
          <w:ilvl w:val="0"/>
          <w:numId w:val="2"/>
        </w:numPr>
        <w:bidi/>
        <w:rPr>
          <w:sz w:val="24"/>
          <w:szCs w:val="24"/>
        </w:rPr>
      </w:pPr>
      <w:r w:rsidRPr="000C1860">
        <w:rPr>
          <w:sz w:val="24"/>
          <w:szCs w:val="24"/>
          <w:rtl/>
        </w:rPr>
        <w:t xml:space="preserve">ביצוע עצמאי של ניסויים, ניתוחם, עריכת דו"חות הכוללים מסקנות והמלצות. </w:t>
      </w:r>
    </w:p>
    <w:p w:rsidR="003D0245" w:rsidRPr="000C1860" w:rsidRDefault="00B427A2">
      <w:pPr>
        <w:numPr>
          <w:ilvl w:val="0"/>
          <w:numId w:val="2"/>
        </w:numPr>
        <w:bidi/>
        <w:rPr>
          <w:sz w:val="24"/>
          <w:szCs w:val="24"/>
        </w:rPr>
      </w:pPr>
      <w:r w:rsidRPr="000C1860">
        <w:rPr>
          <w:sz w:val="24"/>
          <w:szCs w:val="24"/>
          <w:rtl/>
        </w:rPr>
        <w:t>הנחיה של עובדי מעבדה ועבודה מול מחלקות ייצור.</w:t>
      </w:r>
    </w:p>
    <w:p w:rsidR="003D0245" w:rsidRPr="000C1860" w:rsidRDefault="00B427A2">
      <w:pPr>
        <w:numPr>
          <w:ilvl w:val="0"/>
          <w:numId w:val="1"/>
        </w:numPr>
        <w:bidi/>
        <w:spacing w:line="360" w:lineRule="auto"/>
        <w:rPr>
          <w:sz w:val="24"/>
          <w:szCs w:val="24"/>
        </w:rPr>
      </w:pPr>
      <w:r w:rsidRPr="000C1860">
        <w:rPr>
          <w:sz w:val="24"/>
          <w:szCs w:val="24"/>
          <w:rtl/>
        </w:rPr>
        <w:t>אחריות על בדיקת התאמתם של חומרי גלם חדשים.</w:t>
      </w:r>
    </w:p>
    <w:p w:rsidR="003D0245" w:rsidRPr="000C1860" w:rsidRDefault="00B427A2">
      <w:pPr>
        <w:numPr>
          <w:ilvl w:val="0"/>
          <w:numId w:val="1"/>
        </w:numPr>
        <w:bidi/>
        <w:spacing w:line="360" w:lineRule="auto"/>
        <w:rPr>
          <w:sz w:val="24"/>
          <w:szCs w:val="24"/>
        </w:rPr>
      </w:pPr>
      <w:r w:rsidRPr="000C1860">
        <w:rPr>
          <w:sz w:val="24"/>
          <w:szCs w:val="24"/>
          <w:rtl/>
        </w:rPr>
        <w:t xml:space="preserve">אחריות </w:t>
      </w:r>
      <w:r w:rsidRPr="000C1860">
        <w:rPr>
          <w:sz w:val="24"/>
          <w:szCs w:val="24"/>
          <w:rtl/>
        </w:rPr>
        <w:t>על כתיבת דפים טכניים של מוצרי המפעל (</w:t>
      </w:r>
      <w:r w:rsidRPr="000C1860">
        <w:rPr>
          <w:sz w:val="24"/>
          <w:szCs w:val="24"/>
        </w:rPr>
        <w:t>MSDS, Data Sheets</w:t>
      </w:r>
      <w:r w:rsidRPr="000C1860">
        <w:rPr>
          <w:sz w:val="24"/>
          <w:szCs w:val="24"/>
          <w:rtl/>
        </w:rPr>
        <w:t>, וכו').</w:t>
      </w:r>
    </w:p>
    <w:p w:rsidR="003D0245" w:rsidRPr="000C1860" w:rsidRDefault="00B427A2">
      <w:pPr>
        <w:numPr>
          <w:ilvl w:val="0"/>
          <w:numId w:val="1"/>
        </w:numPr>
        <w:bidi/>
        <w:spacing w:line="360" w:lineRule="auto"/>
        <w:rPr>
          <w:sz w:val="24"/>
          <w:szCs w:val="24"/>
        </w:rPr>
      </w:pPr>
      <w:r w:rsidRPr="000C1860">
        <w:rPr>
          <w:sz w:val="24"/>
          <w:szCs w:val="24"/>
          <w:rtl/>
        </w:rPr>
        <w:t>אחריות לביצוע פיתוח המוצרים והעברתם לייצור.</w:t>
      </w:r>
    </w:p>
    <w:p w:rsidR="003D0245" w:rsidRPr="000C1860" w:rsidRDefault="00B427A2">
      <w:pPr>
        <w:numPr>
          <w:ilvl w:val="0"/>
          <w:numId w:val="1"/>
        </w:numPr>
        <w:bidi/>
        <w:spacing w:line="360" w:lineRule="auto"/>
        <w:rPr>
          <w:sz w:val="24"/>
          <w:szCs w:val="24"/>
        </w:rPr>
      </w:pPr>
      <w:r w:rsidRPr="000C1860">
        <w:rPr>
          <w:sz w:val="24"/>
          <w:szCs w:val="24"/>
          <w:rtl/>
        </w:rPr>
        <w:t>אחריות על מתן תמיכה טכנית ללקוחות הפנימיים והחיצוניים של המפעל.</w:t>
      </w:r>
    </w:p>
    <w:p w:rsidR="003D0245" w:rsidRPr="000C1860" w:rsidRDefault="00B427A2">
      <w:pPr>
        <w:numPr>
          <w:ilvl w:val="0"/>
          <w:numId w:val="1"/>
        </w:numPr>
        <w:bidi/>
        <w:spacing w:line="360" w:lineRule="auto"/>
        <w:rPr>
          <w:sz w:val="24"/>
          <w:szCs w:val="24"/>
        </w:rPr>
      </w:pPr>
      <w:r w:rsidRPr="000C1860">
        <w:rPr>
          <w:sz w:val="24"/>
          <w:szCs w:val="24"/>
          <w:rtl/>
        </w:rPr>
        <w:t>לימוד נושאים חדשים מתוך קריאה, אתרי אינטרנט, השתתפות בכנסים.</w:t>
      </w:r>
    </w:p>
    <w:p w:rsidR="003D0245" w:rsidRPr="000C1860" w:rsidRDefault="00B427A2">
      <w:pPr>
        <w:numPr>
          <w:ilvl w:val="0"/>
          <w:numId w:val="1"/>
        </w:numPr>
        <w:bidi/>
        <w:spacing w:after="240" w:line="360" w:lineRule="auto"/>
        <w:rPr>
          <w:sz w:val="24"/>
          <w:szCs w:val="24"/>
        </w:rPr>
      </w:pPr>
      <w:r w:rsidRPr="000C1860">
        <w:rPr>
          <w:sz w:val="24"/>
          <w:szCs w:val="24"/>
          <w:rtl/>
        </w:rPr>
        <w:t>לשמש כאוטוריטה מקצועית ב</w:t>
      </w:r>
      <w:r w:rsidRPr="000C1860">
        <w:rPr>
          <w:sz w:val="24"/>
          <w:szCs w:val="24"/>
          <w:rtl/>
        </w:rPr>
        <w:t>תחום הכימיה.</w:t>
      </w:r>
    </w:p>
    <w:p w:rsidR="003D0245" w:rsidRPr="000C1860" w:rsidRDefault="00B427A2">
      <w:pPr>
        <w:shd w:val="clear" w:color="auto" w:fill="FFFFFF"/>
        <w:bidi/>
        <w:spacing w:before="240" w:after="240"/>
        <w:rPr>
          <w:b/>
          <w:sz w:val="28"/>
          <w:szCs w:val="28"/>
        </w:rPr>
      </w:pPr>
      <w:r w:rsidRPr="000C1860">
        <w:rPr>
          <w:sz w:val="28"/>
          <w:szCs w:val="28"/>
          <w:u w:val="single"/>
        </w:rPr>
        <w:t xml:space="preserve"> </w:t>
      </w:r>
      <w:r w:rsidRPr="000C1860">
        <w:rPr>
          <w:b/>
          <w:sz w:val="28"/>
          <w:szCs w:val="28"/>
          <w:u w:val="single"/>
          <w:rtl/>
        </w:rPr>
        <w:t>רקע וניסיון</w:t>
      </w:r>
      <w:r w:rsidRPr="000C1860">
        <w:rPr>
          <w:b/>
          <w:sz w:val="28"/>
          <w:szCs w:val="28"/>
        </w:rPr>
        <w:t>:</w:t>
      </w:r>
    </w:p>
    <w:p w:rsidR="003D0245" w:rsidRPr="000C1860" w:rsidRDefault="00B427A2">
      <w:pPr>
        <w:numPr>
          <w:ilvl w:val="0"/>
          <w:numId w:val="3"/>
        </w:numPr>
        <w:shd w:val="clear" w:color="auto" w:fill="FFFFFF"/>
        <w:bidi/>
        <w:spacing w:before="240" w:line="360" w:lineRule="auto"/>
        <w:ind w:right="780"/>
        <w:rPr>
          <w:b/>
          <w:bCs/>
          <w:color w:val="FF0000"/>
          <w:sz w:val="24"/>
          <w:szCs w:val="24"/>
          <w:u w:val="single"/>
        </w:rPr>
      </w:pPr>
      <w:r w:rsidRPr="000C1860">
        <w:rPr>
          <w:b/>
          <w:bCs/>
          <w:color w:val="FF0000"/>
          <w:sz w:val="24"/>
          <w:szCs w:val="24"/>
          <w:rtl/>
        </w:rPr>
        <w:t xml:space="preserve">תואר שני או שלישי בכימיה.  </w:t>
      </w:r>
    </w:p>
    <w:p w:rsidR="003D0245" w:rsidRPr="000C1860" w:rsidRDefault="00B427A2">
      <w:pPr>
        <w:numPr>
          <w:ilvl w:val="0"/>
          <w:numId w:val="3"/>
        </w:numPr>
        <w:bidi/>
        <w:ind w:right="780"/>
        <w:rPr>
          <w:color w:val="FF0000"/>
          <w:sz w:val="24"/>
          <w:szCs w:val="24"/>
          <w:u w:val="single"/>
        </w:rPr>
      </w:pPr>
      <w:r w:rsidRPr="000C1860">
        <w:rPr>
          <w:color w:val="FF0000"/>
          <w:sz w:val="24"/>
          <w:szCs w:val="24"/>
          <w:u w:val="single"/>
          <w:rtl/>
        </w:rPr>
        <w:t xml:space="preserve">אפשרות לבוגר ללא ניסיון. </w:t>
      </w:r>
    </w:p>
    <w:p w:rsidR="003D0245" w:rsidRPr="000C1860" w:rsidRDefault="00B427A2">
      <w:pPr>
        <w:numPr>
          <w:ilvl w:val="0"/>
          <w:numId w:val="3"/>
        </w:numPr>
        <w:bidi/>
        <w:ind w:right="780"/>
        <w:rPr>
          <w:sz w:val="24"/>
          <w:szCs w:val="24"/>
        </w:rPr>
      </w:pPr>
      <w:r w:rsidRPr="000C1860">
        <w:rPr>
          <w:sz w:val="24"/>
          <w:szCs w:val="24"/>
          <w:rtl/>
        </w:rPr>
        <w:t xml:space="preserve">ניסיון קודם </w:t>
      </w:r>
      <w:proofErr w:type="spellStart"/>
      <w:r w:rsidRPr="000C1860">
        <w:rPr>
          <w:sz w:val="24"/>
          <w:szCs w:val="24"/>
          <w:rtl/>
        </w:rPr>
        <w:t>בתעשיה</w:t>
      </w:r>
      <w:proofErr w:type="spellEnd"/>
      <w:r w:rsidRPr="000C1860">
        <w:rPr>
          <w:sz w:val="24"/>
          <w:szCs w:val="24"/>
          <w:rtl/>
        </w:rPr>
        <w:t xml:space="preserve"> - יתרון. </w:t>
      </w:r>
    </w:p>
    <w:p w:rsidR="003D0245" w:rsidRPr="000C1860" w:rsidRDefault="00B427A2">
      <w:pPr>
        <w:numPr>
          <w:ilvl w:val="0"/>
          <w:numId w:val="3"/>
        </w:numPr>
        <w:bidi/>
        <w:ind w:right="780"/>
        <w:rPr>
          <w:sz w:val="24"/>
          <w:szCs w:val="24"/>
        </w:rPr>
      </w:pPr>
      <w:r w:rsidRPr="000C1860">
        <w:rPr>
          <w:sz w:val="24"/>
          <w:szCs w:val="24"/>
          <w:rtl/>
        </w:rPr>
        <w:t xml:space="preserve">ידע וניסיון בתחום טכנולוגית ציפויים - יתרון. </w:t>
      </w:r>
    </w:p>
    <w:p w:rsidR="003D0245" w:rsidRPr="000C1860" w:rsidRDefault="00B427A2">
      <w:pPr>
        <w:numPr>
          <w:ilvl w:val="0"/>
          <w:numId w:val="3"/>
        </w:numPr>
        <w:bidi/>
        <w:ind w:right="780"/>
        <w:rPr>
          <w:sz w:val="24"/>
          <w:szCs w:val="24"/>
        </w:rPr>
      </w:pPr>
      <w:r w:rsidRPr="000C1860">
        <w:rPr>
          <w:sz w:val="24"/>
          <w:szCs w:val="24"/>
          <w:rtl/>
        </w:rPr>
        <w:t>שליטה מלאה ביישומי מחשב.</w:t>
      </w:r>
    </w:p>
    <w:p w:rsidR="003D0245" w:rsidRPr="000C1860" w:rsidRDefault="00B427A2">
      <w:pPr>
        <w:numPr>
          <w:ilvl w:val="0"/>
          <w:numId w:val="3"/>
        </w:numPr>
        <w:bidi/>
        <w:spacing w:after="240"/>
        <w:ind w:right="780"/>
        <w:rPr>
          <w:sz w:val="24"/>
          <w:szCs w:val="24"/>
        </w:rPr>
      </w:pPr>
      <w:r w:rsidRPr="000C1860">
        <w:rPr>
          <w:sz w:val="24"/>
          <w:szCs w:val="24"/>
          <w:rtl/>
        </w:rPr>
        <w:t>אנגלית ברמה גבוהה, קריאה וכתיבה- חובה.</w:t>
      </w:r>
    </w:p>
    <w:p w:rsidR="003D0245" w:rsidRPr="000C1860" w:rsidRDefault="00B427A2">
      <w:pPr>
        <w:bidi/>
        <w:spacing w:before="240" w:after="240"/>
        <w:ind w:right="780"/>
        <w:rPr>
          <w:b/>
          <w:sz w:val="24"/>
          <w:szCs w:val="24"/>
          <w:u w:val="single"/>
        </w:rPr>
      </w:pPr>
      <w:r w:rsidRPr="000C1860">
        <w:rPr>
          <w:sz w:val="28"/>
          <w:szCs w:val="28"/>
        </w:rPr>
        <w:t xml:space="preserve"> </w:t>
      </w:r>
      <w:r w:rsidRPr="000C1860">
        <w:rPr>
          <w:b/>
          <w:sz w:val="28"/>
          <w:szCs w:val="28"/>
          <w:u w:val="single"/>
          <w:rtl/>
        </w:rPr>
        <w:t>כישורים ומאפיינים אישיים</w:t>
      </w:r>
      <w:r w:rsidRPr="000C1860">
        <w:rPr>
          <w:b/>
          <w:sz w:val="24"/>
          <w:szCs w:val="24"/>
          <w:u w:val="single"/>
        </w:rPr>
        <w:t>:</w:t>
      </w:r>
    </w:p>
    <w:p w:rsidR="003D0245" w:rsidRPr="000C1860" w:rsidRDefault="00B427A2">
      <w:pPr>
        <w:numPr>
          <w:ilvl w:val="0"/>
          <w:numId w:val="4"/>
        </w:numPr>
        <w:shd w:val="clear" w:color="auto" w:fill="FFFFFF"/>
        <w:bidi/>
        <w:spacing w:before="240"/>
        <w:ind w:right="780"/>
        <w:rPr>
          <w:sz w:val="24"/>
          <w:szCs w:val="24"/>
        </w:rPr>
      </w:pPr>
      <w:r w:rsidRPr="000C1860">
        <w:rPr>
          <w:sz w:val="24"/>
          <w:szCs w:val="24"/>
          <w:rtl/>
        </w:rPr>
        <w:t xml:space="preserve">חשיבה </w:t>
      </w:r>
      <w:r w:rsidRPr="000C1860">
        <w:rPr>
          <w:sz w:val="24"/>
          <w:szCs w:val="24"/>
          <w:rtl/>
        </w:rPr>
        <w:t xml:space="preserve">מחקרית. </w:t>
      </w:r>
    </w:p>
    <w:p w:rsidR="003D0245" w:rsidRPr="000C1860" w:rsidRDefault="00B427A2">
      <w:pPr>
        <w:numPr>
          <w:ilvl w:val="0"/>
          <w:numId w:val="4"/>
        </w:numPr>
        <w:shd w:val="clear" w:color="auto" w:fill="FFFFFF"/>
        <w:bidi/>
        <w:ind w:right="780"/>
        <w:rPr>
          <w:sz w:val="24"/>
          <w:szCs w:val="24"/>
        </w:rPr>
      </w:pPr>
      <w:r w:rsidRPr="000C1860">
        <w:rPr>
          <w:sz w:val="24"/>
          <w:szCs w:val="24"/>
          <w:rtl/>
        </w:rPr>
        <w:t>יכולת  ניתוח נתונים כמותיים, דייקנות, וירידה לפרטים .</w:t>
      </w:r>
    </w:p>
    <w:p w:rsidR="003D0245" w:rsidRPr="000C1860" w:rsidRDefault="00B427A2">
      <w:pPr>
        <w:numPr>
          <w:ilvl w:val="0"/>
          <w:numId w:val="4"/>
        </w:numPr>
        <w:shd w:val="clear" w:color="auto" w:fill="FFFFFF"/>
        <w:bidi/>
        <w:ind w:right="780"/>
        <w:rPr>
          <w:sz w:val="24"/>
          <w:szCs w:val="24"/>
        </w:rPr>
      </w:pPr>
      <w:r w:rsidRPr="000C1860">
        <w:rPr>
          <w:sz w:val="24"/>
          <w:szCs w:val="24"/>
          <w:rtl/>
        </w:rPr>
        <w:t xml:space="preserve">הוצאת משימות לפועל, יכולת ביצוע גבוהה.  </w:t>
      </w:r>
    </w:p>
    <w:p w:rsidR="003D0245" w:rsidRPr="000C1860" w:rsidRDefault="00B427A2">
      <w:pPr>
        <w:numPr>
          <w:ilvl w:val="0"/>
          <w:numId w:val="4"/>
        </w:numPr>
        <w:bidi/>
        <w:ind w:right="780"/>
        <w:rPr>
          <w:sz w:val="24"/>
          <w:szCs w:val="24"/>
        </w:rPr>
      </w:pPr>
      <w:r w:rsidRPr="000C1860">
        <w:rPr>
          <w:sz w:val="24"/>
          <w:szCs w:val="24"/>
          <w:rtl/>
        </w:rPr>
        <w:t>יכולת פתרון בעיות.</w:t>
      </w:r>
    </w:p>
    <w:p w:rsidR="003D0245" w:rsidRPr="000C1860" w:rsidRDefault="00B427A2">
      <w:pPr>
        <w:numPr>
          <w:ilvl w:val="0"/>
          <w:numId w:val="4"/>
        </w:numPr>
        <w:bidi/>
        <w:ind w:right="780"/>
        <w:rPr>
          <w:sz w:val="24"/>
          <w:szCs w:val="24"/>
        </w:rPr>
      </w:pPr>
      <w:r w:rsidRPr="000C1860">
        <w:rPr>
          <w:sz w:val="24"/>
          <w:szCs w:val="24"/>
          <w:rtl/>
        </w:rPr>
        <w:t>עבודה על מספר משימות במקביל.</w:t>
      </w:r>
    </w:p>
    <w:p w:rsidR="003D0245" w:rsidRPr="000C1860" w:rsidRDefault="00B427A2">
      <w:pPr>
        <w:numPr>
          <w:ilvl w:val="0"/>
          <w:numId w:val="4"/>
        </w:numPr>
        <w:bidi/>
        <w:ind w:right="780"/>
        <w:rPr>
          <w:sz w:val="24"/>
          <w:szCs w:val="24"/>
        </w:rPr>
      </w:pPr>
      <w:r w:rsidRPr="000C1860">
        <w:rPr>
          <w:sz w:val="24"/>
          <w:szCs w:val="24"/>
          <w:rtl/>
        </w:rPr>
        <w:t xml:space="preserve">יכולת הובלת תהליכים מול גורמים </w:t>
      </w:r>
      <w:proofErr w:type="spellStart"/>
      <w:r w:rsidRPr="000C1860">
        <w:rPr>
          <w:sz w:val="24"/>
          <w:szCs w:val="24"/>
          <w:rtl/>
        </w:rPr>
        <w:t>מטריציונים</w:t>
      </w:r>
      <w:proofErr w:type="spellEnd"/>
      <w:r w:rsidRPr="000C1860">
        <w:rPr>
          <w:sz w:val="24"/>
          <w:szCs w:val="24"/>
          <w:rtl/>
        </w:rPr>
        <w:t>.</w:t>
      </w:r>
    </w:p>
    <w:p w:rsidR="003D0245" w:rsidRPr="000C1860" w:rsidRDefault="00B427A2">
      <w:pPr>
        <w:numPr>
          <w:ilvl w:val="0"/>
          <w:numId w:val="4"/>
        </w:numPr>
        <w:bidi/>
        <w:ind w:right="780"/>
        <w:rPr>
          <w:sz w:val="24"/>
          <w:szCs w:val="24"/>
        </w:rPr>
      </w:pPr>
      <w:r w:rsidRPr="000C1860">
        <w:rPr>
          <w:sz w:val="24"/>
          <w:szCs w:val="24"/>
          <w:rtl/>
        </w:rPr>
        <w:t xml:space="preserve">יצירתיות. </w:t>
      </w:r>
    </w:p>
    <w:p w:rsidR="003D0245" w:rsidRPr="000C1860" w:rsidRDefault="00B427A2">
      <w:pPr>
        <w:numPr>
          <w:ilvl w:val="0"/>
          <w:numId w:val="4"/>
        </w:numPr>
        <w:bidi/>
        <w:ind w:right="780"/>
        <w:rPr>
          <w:sz w:val="24"/>
          <w:szCs w:val="24"/>
        </w:rPr>
      </w:pPr>
      <w:r w:rsidRPr="000C1860">
        <w:rPr>
          <w:sz w:val="24"/>
          <w:szCs w:val="24"/>
          <w:rtl/>
        </w:rPr>
        <w:t>סקרנות.</w:t>
      </w:r>
    </w:p>
    <w:p w:rsidR="003D0245" w:rsidRPr="000C1860" w:rsidRDefault="00B427A2">
      <w:pPr>
        <w:numPr>
          <w:ilvl w:val="0"/>
          <w:numId w:val="4"/>
        </w:numPr>
        <w:bidi/>
        <w:ind w:right="780"/>
        <w:rPr>
          <w:sz w:val="24"/>
          <w:szCs w:val="24"/>
        </w:rPr>
      </w:pPr>
      <w:r w:rsidRPr="000C1860">
        <w:rPr>
          <w:sz w:val="24"/>
          <w:szCs w:val="24"/>
          <w:rtl/>
        </w:rPr>
        <w:t>יחסי אנוש מעולים, שיתוף פעולה ו</w:t>
      </w:r>
      <w:r w:rsidRPr="000C1860">
        <w:rPr>
          <w:sz w:val="24"/>
          <w:szCs w:val="24"/>
          <w:rtl/>
        </w:rPr>
        <w:t>יכולת עבודה</w:t>
      </w:r>
      <w:r w:rsidRPr="000C1860">
        <w:rPr>
          <w:sz w:val="24"/>
          <w:szCs w:val="24"/>
          <w:rtl/>
        </w:rPr>
        <w:t xml:space="preserve"> בצוות.</w:t>
      </w:r>
    </w:p>
    <w:p w:rsidR="003D0245" w:rsidRPr="000C1860" w:rsidRDefault="00B427A2">
      <w:pPr>
        <w:numPr>
          <w:ilvl w:val="0"/>
          <w:numId w:val="4"/>
        </w:numPr>
        <w:bidi/>
        <w:ind w:right="780"/>
        <w:rPr>
          <w:sz w:val="24"/>
          <w:szCs w:val="24"/>
        </w:rPr>
      </w:pPr>
      <w:r w:rsidRPr="000C1860">
        <w:rPr>
          <w:sz w:val="24"/>
          <w:szCs w:val="24"/>
          <w:rtl/>
        </w:rPr>
        <w:t>חריצות, מוסר עבודה ומוטיבציה גבוה .</w:t>
      </w:r>
    </w:p>
    <w:p w:rsidR="003D0245" w:rsidRPr="000C1860" w:rsidRDefault="00B427A2">
      <w:pPr>
        <w:numPr>
          <w:ilvl w:val="0"/>
          <w:numId w:val="4"/>
        </w:numPr>
        <w:shd w:val="clear" w:color="auto" w:fill="FFFFFF"/>
        <w:bidi/>
        <w:spacing w:after="240"/>
        <w:ind w:right="780"/>
        <w:rPr>
          <w:sz w:val="24"/>
          <w:szCs w:val="24"/>
        </w:rPr>
      </w:pPr>
      <w:r w:rsidRPr="000C1860">
        <w:rPr>
          <w:sz w:val="24"/>
          <w:szCs w:val="24"/>
          <w:rtl/>
        </w:rPr>
        <w:t>אחריות ואמינות.</w:t>
      </w:r>
    </w:p>
    <w:p w:rsidR="003D0245" w:rsidRPr="000C1860" w:rsidRDefault="00B427A2" w:rsidP="000C1860">
      <w:pPr>
        <w:shd w:val="clear" w:color="auto" w:fill="FFFFFF"/>
        <w:bidi/>
        <w:spacing w:before="240" w:after="240"/>
        <w:jc w:val="center"/>
        <w:rPr>
          <w:rFonts w:hint="cs"/>
          <w:sz w:val="24"/>
          <w:szCs w:val="24"/>
          <w:u w:val="single"/>
          <w:rtl/>
        </w:rPr>
      </w:pPr>
      <w:r w:rsidRPr="000C1860">
        <w:rPr>
          <w:sz w:val="24"/>
          <w:szCs w:val="24"/>
          <w:u w:val="single"/>
          <w:rtl/>
        </w:rPr>
        <w:t xml:space="preserve">קורות </w:t>
      </w:r>
      <w:r w:rsidRPr="000C1860">
        <w:rPr>
          <w:sz w:val="24"/>
          <w:szCs w:val="24"/>
          <w:u w:val="single"/>
          <w:rtl/>
        </w:rPr>
        <w:t>חיים יש להעביר ל</w:t>
      </w:r>
      <w:r w:rsidR="000C1860" w:rsidRPr="000C1860">
        <w:rPr>
          <w:rFonts w:hint="cs"/>
          <w:sz w:val="24"/>
          <w:szCs w:val="24"/>
          <w:u w:val="single"/>
          <w:rtl/>
        </w:rPr>
        <w:t>מחלקת משאבי אנוש ב</w:t>
      </w:r>
      <w:r w:rsidRPr="000C1860">
        <w:rPr>
          <w:sz w:val="24"/>
          <w:szCs w:val="24"/>
          <w:u w:val="single"/>
          <w:rtl/>
        </w:rPr>
        <w:t>מייל:</w:t>
      </w:r>
    </w:p>
    <w:p w:rsidR="000C1860" w:rsidRPr="000C1860" w:rsidRDefault="000C1860" w:rsidP="000C1860">
      <w:pPr>
        <w:shd w:val="clear" w:color="auto" w:fill="FFFFFF"/>
        <w:bidi/>
        <w:spacing w:before="240" w:after="240"/>
        <w:jc w:val="center"/>
        <w:rPr>
          <w:b/>
          <w:bCs/>
          <w:color w:val="FF0000"/>
          <w:sz w:val="24"/>
          <w:szCs w:val="24"/>
          <w:u w:val="single"/>
        </w:rPr>
      </w:pPr>
      <w:r w:rsidRPr="000C1860">
        <w:rPr>
          <w:b/>
          <w:bCs/>
          <w:color w:val="FF0000"/>
          <w:sz w:val="24"/>
          <w:szCs w:val="24"/>
          <w:u w:val="single"/>
        </w:rPr>
        <w:t>jobs.hanita@eu.averydennison.com</w:t>
      </w:r>
    </w:p>
    <w:p w:rsidR="003D0245" w:rsidRPr="000C1860" w:rsidRDefault="00B427A2">
      <w:pPr>
        <w:bidi/>
        <w:spacing w:before="240" w:after="240"/>
        <w:ind w:right="780"/>
        <w:rPr>
          <w:sz w:val="24"/>
          <w:szCs w:val="24"/>
          <w:u w:val="single"/>
        </w:rPr>
      </w:pPr>
      <w:r w:rsidRPr="000C1860">
        <w:rPr>
          <w:sz w:val="24"/>
          <w:szCs w:val="24"/>
          <w:u w:val="single"/>
        </w:rPr>
        <w:lastRenderedPageBreak/>
        <w:t xml:space="preserve"> </w:t>
      </w:r>
    </w:p>
    <w:p w:rsidR="003D0245" w:rsidRPr="000C1860" w:rsidRDefault="00B427A2">
      <w:pPr>
        <w:bidi/>
        <w:spacing w:before="240" w:after="240"/>
        <w:jc w:val="right"/>
        <w:rPr>
          <w:sz w:val="24"/>
          <w:szCs w:val="24"/>
          <w:u w:val="single"/>
        </w:rPr>
      </w:pPr>
      <w:r w:rsidRPr="000C1860">
        <w:rPr>
          <w:sz w:val="24"/>
          <w:szCs w:val="24"/>
          <w:u w:val="single"/>
        </w:rPr>
        <w:t xml:space="preserve"> </w:t>
      </w:r>
    </w:p>
    <w:p w:rsidR="003D0245" w:rsidRPr="000C1860" w:rsidRDefault="00B427A2">
      <w:pPr>
        <w:bidi/>
        <w:spacing w:before="240" w:after="240"/>
        <w:jc w:val="right"/>
        <w:rPr>
          <w:sz w:val="24"/>
          <w:szCs w:val="24"/>
        </w:rPr>
      </w:pPr>
      <w:r w:rsidRPr="000C1860">
        <w:rPr>
          <w:sz w:val="24"/>
          <w:szCs w:val="24"/>
        </w:rPr>
        <w:t xml:space="preserve"> </w:t>
      </w:r>
    </w:p>
    <w:p w:rsidR="003D0245" w:rsidRPr="000C1860" w:rsidRDefault="00B427A2">
      <w:pPr>
        <w:bidi/>
        <w:spacing w:before="240" w:after="240"/>
        <w:jc w:val="right"/>
        <w:rPr>
          <w:sz w:val="24"/>
          <w:szCs w:val="24"/>
        </w:rPr>
      </w:pPr>
      <w:r w:rsidRPr="000C1860">
        <w:rPr>
          <w:sz w:val="24"/>
          <w:szCs w:val="24"/>
        </w:rPr>
        <w:t xml:space="preserve"> </w:t>
      </w:r>
    </w:p>
    <w:p w:rsidR="003D0245" w:rsidRPr="000C1860" w:rsidRDefault="003D0245">
      <w:pPr>
        <w:bidi/>
        <w:spacing w:before="240" w:after="240"/>
        <w:ind w:right="780"/>
        <w:rPr>
          <w:sz w:val="24"/>
          <w:szCs w:val="24"/>
        </w:rPr>
      </w:pPr>
    </w:p>
    <w:p w:rsidR="003D0245" w:rsidRPr="000C1860" w:rsidRDefault="003D0245">
      <w:pPr>
        <w:bidi/>
        <w:rPr>
          <w:sz w:val="24"/>
          <w:szCs w:val="24"/>
          <w:u w:val="single"/>
        </w:rPr>
      </w:pPr>
    </w:p>
    <w:p w:rsidR="003D0245" w:rsidRPr="000C1860" w:rsidRDefault="003D0245">
      <w:pPr>
        <w:bidi/>
        <w:jc w:val="center"/>
        <w:rPr>
          <w:sz w:val="24"/>
          <w:szCs w:val="24"/>
          <w:u w:val="single"/>
        </w:rPr>
      </w:pPr>
    </w:p>
    <w:sectPr w:rsidR="003D0245" w:rsidRPr="000C1860"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27A2">
      <w:pPr>
        <w:spacing w:line="240" w:lineRule="auto"/>
      </w:pPr>
      <w:r>
        <w:separator/>
      </w:r>
    </w:p>
  </w:endnote>
  <w:endnote w:type="continuationSeparator" w:id="0">
    <w:p w:rsidR="00000000" w:rsidRDefault="00B42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45" w:rsidRDefault="003D0245">
    <w:pPr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27A2">
      <w:pPr>
        <w:spacing w:line="240" w:lineRule="auto"/>
      </w:pPr>
      <w:r>
        <w:separator/>
      </w:r>
    </w:p>
  </w:footnote>
  <w:footnote w:type="continuationSeparator" w:id="0">
    <w:p w:rsidR="00000000" w:rsidRDefault="00B427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01339"/>
    <w:multiLevelType w:val="multilevel"/>
    <w:tmpl w:val="3E8E5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8A63177"/>
    <w:multiLevelType w:val="multilevel"/>
    <w:tmpl w:val="BF9C72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A7B7677"/>
    <w:multiLevelType w:val="multilevel"/>
    <w:tmpl w:val="0E3A04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62C6EA7"/>
    <w:multiLevelType w:val="multilevel"/>
    <w:tmpl w:val="AAB0CE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0245"/>
    <w:rsid w:val="000C1860"/>
    <w:rsid w:val="003D0245"/>
    <w:rsid w:val="00A94C3F"/>
    <w:rsid w:val="00B427A2"/>
    <w:rsid w:val="00D4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w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w-IL" w:eastAsia="iw-IL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C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186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860"/>
  </w:style>
  <w:style w:type="paragraph" w:styleId="Footer">
    <w:name w:val="footer"/>
    <w:basedOn w:val="Normal"/>
    <w:link w:val="FooterChar"/>
    <w:uiPriority w:val="99"/>
    <w:unhideWhenUsed/>
    <w:rsid w:val="000C186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w-IL" w:eastAsia="iw-IL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C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186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860"/>
  </w:style>
  <w:style w:type="paragraph" w:styleId="Footer">
    <w:name w:val="footer"/>
    <w:basedOn w:val="Normal"/>
    <w:link w:val="FooterChar"/>
    <w:uiPriority w:val="99"/>
    <w:unhideWhenUsed/>
    <w:rsid w:val="000C186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Limor Shahar</dc:creator>
  <cp:lastModifiedBy>LIMOR SHAHAR</cp:lastModifiedBy>
  <cp:revision>4</cp:revision>
  <dcterms:created xsi:type="dcterms:W3CDTF">2020-06-08T09:32:00Z</dcterms:created>
  <dcterms:modified xsi:type="dcterms:W3CDTF">2020-06-08T09:44:00Z</dcterms:modified>
</cp:coreProperties>
</file>